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47CA" w:rsidRPr="003147CA" w:rsidRDefault="003147CA" w:rsidP="003147CA">
      <w:pPr>
        <w:spacing w:before="40" w:after="40"/>
        <w:jc w:val="center"/>
        <w:rPr>
          <w:rFonts w:cstheme="minorHAnsi"/>
          <w:b/>
          <w:bCs/>
          <w:sz w:val="28"/>
          <w:szCs w:val="28"/>
        </w:rPr>
      </w:pPr>
      <w:r w:rsidRPr="003147CA">
        <w:rPr>
          <w:rFonts w:cstheme="minorHAnsi"/>
          <w:b/>
          <w:bCs/>
          <w:sz w:val="28"/>
          <w:szCs w:val="28"/>
        </w:rPr>
        <w:t>Spotkanie szkoleniowe dla nauczycieli:</w:t>
      </w:r>
    </w:p>
    <w:p w:rsidR="003147CA" w:rsidRDefault="003147CA" w:rsidP="003147CA">
      <w:pPr>
        <w:spacing w:before="40" w:after="40"/>
        <w:jc w:val="center"/>
        <w:rPr>
          <w:rFonts w:cstheme="minorHAnsi"/>
          <w:b/>
          <w:bCs/>
          <w:sz w:val="28"/>
          <w:szCs w:val="28"/>
        </w:rPr>
      </w:pPr>
      <w:r w:rsidRPr="003147CA">
        <w:rPr>
          <w:rFonts w:cstheme="minorHAnsi"/>
          <w:b/>
          <w:bCs/>
          <w:sz w:val="28"/>
          <w:szCs w:val="28"/>
        </w:rPr>
        <w:t>Praca z komiksem na lekcji języka obcego.</w:t>
      </w:r>
    </w:p>
    <w:p w:rsidR="003147CA" w:rsidRPr="003147CA" w:rsidRDefault="003147CA" w:rsidP="003147CA">
      <w:pPr>
        <w:spacing w:before="40" w:after="40"/>
        <w:jc w:val="center"/>
        <w:rPr>
          <w:rFonts w:cstheme="minorHAnsi"/>
          <w:b/>
          <w:bCs/>
          <w:sz w:val="16"/>
          <w:szCs w:val="16"/>
        </w:rPr>
      </w:pPr>
    </w:p>
    <w:p w:rsidR="003147CA" w:rsidRPr="003147CA" w:rsidRDefault="003147CA" w:rsidP="003147CA">
      <w:pPr>
        <w:spacing w:before="40" w:after="40"/>
        <w:rPr>
          <w:rFonts w:cstheme="minorHAnsi"/>
          <w:sz w:val="20"/>
          <w:szCs w:val="20"/>
        </w:rPr>
      </w:pPr>
      <w:r w:rsidRPr="003147CA">
        <w:rPr>
          <w:rFonts w:cstheme="minorHAnsi"/>
          <w:sz w:val="20"/>
          <w:szCs w:val="20"/>
        </w:rPr>
        <w:t xml:space="preserve">Streszczenie, dialog, aranżacja zachowania postaci, dyskusja o komunikacie, mowa niezależna, czy nawet ćwiczenie interpunkcji - praktycznie wszystko można osiągnąć przy pomocy... komiksu. To uniwersalne narzędzie, za pomocą którego nauczyć możemy każdego języka. </w:t>
      </w:r>
    </w:p>
    <w:p w:rsidR="003147CA" w:rsidRPr="003147CA" w:rsidRDefault="003147CA" w:rsidP="003147CA">
      <w:pPr>
        <w:spacing w:before="40" w:after="40"/>
        <w:rPr>
          <w:rFonts w:cstheme="minorHAnsi"/>
          <w:sz w:val="20"/>
          <w:szCs w:val="20"/>
        </w:rPr>
      </w:pPr>
      <w:r w:rsidRPr="003147CA">
        <w:rPr>
          <w:rFonts w:cstheme="minorHAnsi"/>
          <w:sz w:val="20"/>
          <w:szCs w:val="20"/>
        </w:rPr>
        <w:t xml:space="preserve">Paradoksalnie, największą trudnością dla ucznia jest dokonanie </w:t>
      </w:r>
      <w:r w:rsidRPr="003147CA">
        <w:rPr>
          <w:rFonts w:cstheme="minorHAnsi"/>
          <w:sz w:val="20"/>
          <w:szCs w:val="20"/>
          <w:u w:val="single"/>
        </w:rPr>
        <w:t>streszczenia tekstu</w:t>
      </w:r>
      <w:r w:rsidRPr="003147CA">
        <w:rPr>
          <w:rFonts w:cstheme="minorHAnsi"/>
          <w:sz w:val="20"/>
          <w:szCs w:val="20"/>
        </w:rPr>
        <w:t xml:space="preserve"> (40-60 słów, 10% tekstu bazowego) lub określenie głównej myśli utworu. Okazuje się, że komiks jest bardzo ciekawym narzędziem pośrednim między pełnym tekstem, a streszczeniem, gdyż rozczłonkowuje składowe fabuły na świat przedstawiony (tło i elementy kadru), narrację, dialogi i kreację postaci. Ciekawym sposobem jest wykorzystanie przeglądarkowego programu </w:t>
      </w:r>
      <w:proofErr w:type="spellStart"/>
      <w:r w:rsidRPr="003147CA">
        <w:rPr>
          <w:rFonts w:cstheme="minorHAnsi"/>
          <w:sz w:val="20"/>
          <w:szCs w:val="20"/>
        </w:rPr>
        <w:t>Storyboard</w:t>
      </w:r>
      <w:proofErr w:type="spellEnd"/>
      <w:r w:rsidRPr="003147CA">
        <w:rPr>
          <w:rFonts w:cstheme="minorHAnsi"/>
          <w:sz w:val="20"/>
          <w:szCs w:val="20"/>
        </w:rPr>
        <w:t xml:space="preserve"> </w:t>
      </w:r>
      <w:proofErr w:type="spellStart"/>
      <w:r w:rsidRPr="003147CA">
        <w:rPr>
          <w:rFonts w:cstheme="minorHAnsi"/>
          <w:sz w:val="20"/>
          <w:szCs w:val="20"/>
        </w:rPr>
        <w:t>That</w:t>
      </w:r>
      <w:proofErr w:type="spellEnd"/>
      <w:r w:rsidRPr="003147CA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 (</w:t>
      </w:r>
      <w:r w:rsidRPr="003147CA">
        <w:rPr>
          <w:rFonts w:cstheme="minorHAnsi"/>
          <w:sz w:val="20"/>
          <w:szCs w:val="20"/>
        </w:rPr>
        <w:t>www.storyboardthat.com</w:t>
      </w:r>
      <w:r>
        <w:rPr>
          <w:rFonts w:cstheme="minorHAnsi"/>
          <w:sz w:val="20"/>
          <w:szCs w:val="20"/>
        </w:rPr>
        <w:t>)</w:t>
      </w:r>
    </w:p>
    <w:p w:rsidR="003147CA" w:rsidRPr="003147CA" w:rsidRDefault="003147CA" w:rsidP="003147CA">
      <w:pPr>
        <w:spacing w:before="40" w:after="40"/>
        <w:rPr>
          <w:rFonts w:cstheme="minorHAnsi"/>
          <w:sz w:val="16"/>
          <w:szCs w:val="16"/>
        </w:rPr>
      </w:pPr>
    </w:p>
    <w:p w:rsidR="00724494" w:rsidRPr="003147CA" w:rsidRDefault="003147CA" w:rsidP="003147CA">
      <w:pPr>
        <w:spacing w:before="40" w:after="40"/>
        <w:rPr>
          <w:rFonts w:cstheme="minorHAnsi"/>
          <w:sz w:val="20"/>
          <w:szCs w:val="20"/>
        </w:rPr>
      </w:pPr>
      <w:r w:rsidRPr="003147CA">
        <w:rPr>
          <w:rFonts w:cstheme="minorHAnsi"/>
          <w:sz w:val="20"/>
          <w:szCs w:val="20"/>
          <w:u w:val="single"/>
        </w:rPr>
        <w:t>U</w:t>
      </w:r>
      <w:r w:rsidRPr="003147CA">
        <w:rPr>
          <w:rFonts w:cstheme="minorHAnsi"/>
          <w:sz w:val="20"/>
          <w:szCs w:val="20"/>
          <w:u w:val="single"/>
        </w:rPr>
        <w:t>czenie rozumienia znaczeń ukrytych</w:t>
      </w:r>
      <w:r w:rsidRPr="003147CA">
        <w:rPr>
          <w:rFonts w:cstheme="minorHAnsi"/>
          <w:sz w:val="20"/>
          <w:szCs w:val="20"/>
        </w:rPr>
        <w:t xml:space="preserve"> przy pomocy komiksu</w:t>
      </w:r>
      <w:r>
        <w:rPr>
          <w:rFonts w:cstheme="minorHAnsi"/>
          <w:sz w:val="20"/>
          <w:szCs w:val="20"/>
        </w:rPr>
        <w:t>, kiedy u</w:t>
      </w:r>
      <w:r w:rsidRPr="003147CA">
        <w:rPr>
          <w:rFonts w:cstheme="minorHAnsi"/>
          <w:sz w:val="20"/>
          <w:szCs w:val="20"/>
        </w:rPr>
        <w:t>czniowie w naturalny sposób wykorzystują zarówno mechanizm niedopowiedzeń, kpiny, ironi</w:t>
      </w:r>
      <w:r>
        <w:rPr>
          <w:rFonts w:cstheme="minorHAnsi"/>
          <w:sz w:val="20"/>
          <w:szCs w:val="20"/>
        </w:rPr>
        <w:t>i</w:t>
      </w:r>
      <w:r w:rsidRPr="003147CA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czy</w:t>
      </w:r>
      <w:r w:rsidRPr="003147CA">
        <w:rPr>
          <w:rFonts w:cstheme="minorHAnsi"/>
          <w:sz w:val="20"/>
          <w:szCs w:val="20"/>
        </w:rPr>
        <w:t xml:space="preserve"> skojarzeń słownych. Tworzą </w:t>
      </w:r>
      <w:proofErr w:type="spellStart"/>
      <w:r w:rsidRPr="003147CA">
        <w:rPr>
          <w:rFonts w:cstheme="minorHAnsi"/>
          <w:sz w:val="20"/>
          <w:szCs w:val="20"/>
        </w:rPr>
        <w:t>mem</w:t>
      </w:r>
      <w:r>
        <w:rPr>
          <w:rFonts w:cstheme="minorHAnsi"/>
          <w:sz w:val="20"/>
          <w:szCs w:val="20"/>
        </w:rPr>
        <w:t>y</w:t>
      </w:r>
      <w:proofErr w:type="spellEnd"/>
      <w:r w:rsidRPr="003147CA">
        <w:rPr>
          <w:rFonts w:cstheme="minorHAnsi"/>
          <w:sz w:val="20"/>
          <w:szCs w:val="20"/>
        </w:rPr>
        <w:t>, publikują je na portalach, w szkole jednak ten sposób komunikowania się, nie wiedzieć czemu, nie jest uznawany za tekst kultury, czyli również nie jest poddawany sensownej analizie.</w:t>
      </w:r>
    </w:p>
    <w:p w:rsidR="003147CA" w:rsidRDefault="003147CA" w:rsidP="003147CA">
      <w:pPr>
        <w:spacing w:before="40" w:after="40"/>
        <w:rPr>
          <w:rFonts w:cstheme="minorHAnsi"/>
          <w:sz w:val="20"/>
          <w:szCs w:val="20"/>
        </w:rPr>
      </w:pPr>
      <w:proofErr w:type="spellStart"/>
      <w:r w:rsidRPr="003147CA">
        <w:rPr>
          <w:rFonts w:cstheme="minorHAnsi"/>
          <w:sz w:val="20"/>
          <w:szCs w:val="20"/>
          <w:u w:val="single"/>
        </w:rPr>
        <w:t>Mem</w:t>
      </w:r>
      <w:proofErr w:type="spellEnd"/>
      <w:r w:rsidRPr="003147CA">
        <w:rPr>
          <w:rFonts w:cstheme="minorHAnsi"/>
          <w:sz w:val="20"/>
          <w:szCs w:val="20"/>
          <w:u w:val="single"/>
        </w:rPr>
        <w:t xml:space="preserve"> </w:t>
      </w:r>
      <w:r w:rsidRPr="003147CA">
        <w:rPr>
          <w:rFonts w:cstheme="minorHAnsi"/>
          <w:sz w:val="20"/>
          <w:szCs w:val="20"/>
        </w:rPr>
        <w:t xml:space="preserve">to uproszczony kadr komiksu. Ciekawym zadaniem jest wykorzystanie spontaniczności uczniów i polecenie stworzenie dowolnego memu dotyczącego aktualnych zjawisk społecznych. W sieci jest mnóstwo darmowych narzędzi - generatory </w:t>
      </w:r>
      <w:r>
        <w:rPr>
          <w:rFonts w:cstheme="minorHAnsi"/>
          <w:sz w:val="20"/>
          <w:szCs w:val="20"/>
        </w:rPr>
        <w:t>(</w:t>
      </w:r>
      <w:hyperlink r:id="rId4" w:history="1">
        <w:r w:rsidRPr="00941864">
          <w:rPr>
            <w:rStyle w:val="Hipercze"/>
            <w:rFonts w:cstheme="minorHAnsi"/>
            <w:sz w:val="20"/>
            <w:szCs w:val="20"/>
          </w:rPr>
          <w:t>www.</w:t>
        </w:r>
        <w:r w:rsidRPr="00941864">
          <w:rPr>
            <w:rStyle w:val="Hipercze"/>
            <w:rFonts w:cstheme="minorHAnsi"/>
            <w:sz w:val="20"/>
            <w:szCs w:val="20"/>
          </w:rPr>
          <w:t>generator.memy.pl</w:t>
        </w:r>
      </w:hyperlink>
      <w:r>
        <w:rPr>
          <w:rFonts w:cstheme="minorHAnsi"/>
          <w:sz w:val="20"/>
          <w:szCs w:val="20"/>
        </w:rPr>
        <w:t xml:space="preserve">) </w:t>
      </w:r>
    </w:p>
    <w:p w:rsidR="003147CA" w:rsidRPr="003147CA" w:rsidRDefault="003147CA" w:rsidP="003147CA">
      <w:pPr>
        <w:spacing w:before="40" w:after="40"/>
        <w:rPr>
          <w:rFonts w:cstheme="minorHAnsi"/>
          <w:sz w:val="16"/>
          <w:szCs w:val="16"/>
        </w:rPr>
      </w:pPr>
    </w:p>
    <w:p w:rsidR="003147CA" w:rsidRPr="003147CA" w:rsidRDefault="003147CA" w:rsidP="003147CA">
      <w:pPr>
        <w:spacing w:before="40" w:after="40"/>
        <w:rPr>
          <w:rFonts w:cstheme="minorHAnsi"/>
          <w:sz w:val="20"/>
          <w:szCs w:val="20"/>
        </w:rPr>
      </w:pPr>
      <w:r w:rsidRPr="003147CA">
        <w:rPr>
          <w:rFonts w:cstheme="minorHAnsi"/>
          <w:sz w:val="20"/>
          <w:szCs w:val="20"/>
        </w:rPr>
        <w:t>Ważnym elementem komiksu są dialogi. Można zaproponować uczniom stworzenie streszczenia danego tekstu poprzez odwzorowanie emocji postaci, a po zrobieniu zdjęcia łatwo da się wkomponować w fotografie "dymki"</w:t>
      </w:r>
      <w:r>
        <w:rPr>
          <w:rFonts w:cstheme="minorHAnsi"/>
          <w:sz w:val="20"/>
          <w:szCs w:val="20"/>
        </w:rPr>
        <w:t xml:space="preserve">. </w:t>
      </w:r>
      <w:r w:rsidRPr="003147CA">
        <w:rPr>
          <w:rFonts w:cstheme="minorHAnsi"/>
          <w:sz w:val="20"/>
          <w:szCs w:val="20"/>
        </w:rPr>
        <w:t>Jednocześnie uczniowie uczą się odwzorowywać emocje nie tylko przy pomocy znaków interpunkcyjnych, ale wiążą te ostatnie z kształtem "dymków" lub wprowadzonymi elementami dźwiękonaśladowczymi. Jest to również świetnym sposobem na zrozumienie dłuższych tekstów, wczucie się w sytuację danego bohatera (empatia) oraz utrwalenie (tego typu metoda aktywuje bardzo silne emocje, co służy zapamiętywaniu).</w:t>
      </w:r>
    </w:p>
    <w:p w:rsidR="003147CA" w:rsidRPr="00B1406C" w:rsidRDefault="003147CA" w:rsidP="003147CA">
      <w:pPr>
        <w:spacing w:before="40" w:after="40"/>
        <w:rPr>
          <w:rFonts w:cstheme="minorHAnsi"/>
          <w:sz w:val="16"/>
          <w:szCs w:val="16"/>
        </w:rPr>
      </w:pPr>
    </w:p>
    <w:p w:rsidR="003147CA" w:rsidRPr="003147CA" w:rsidRDefault="003147CA" w:rsidP="003147CA">
      <w:pPr>
        <w:spacing w:before="40" w:after="40"/>
        <w:rPr>
          <w:rFonts w:cstheme="minorHAnsi"/>
          <w:sz w:val="20"/>
          <w:szCs w:val="20"/>
        </w:rPr>
      </w:pPr>
      <w:r w:rsidRPr="003147CA">
        <w:rPr>
          <w:rFonts w:cstheme="minorHAnsi"/>
          <w:sz w:val="20"/>
          <w:szCs w:val="20"/>
        </w:rPr>
        <w:t>Ciekawym sposobem jest wykorzystanie fragmentu komiksu do ćwiczenia zapisu dialogów. Można poprosić uczniów, by we własne opowiadani</w:t>
      </w:r>
      <w:r w:rsidR="00B1406C">
        <w:rPr>
          <w:rFonts w:cstheme="minorHAnsi"/>
          <w:sz w:val="20"/>
          <w:szCs w:val="20"/>
        </w:rPr>
        <w:t>e</w:t>
      </w:r>
      <w:r w:rsidRPr="003147CA">
        <w:rPr>
          <w:rFonts w:cstheme="minorHAnsi"/>
          <w:sz w:val="20"/>
          <w:szCs w:val="20"/>
        </w:rPr>
        <w:t xml:space="preserve"> wpletli dialogi wykonane w formie komiksu </w:t>
      </w:r>
    </w:p>
    <w:p w:rsidR="003147CA" w:rsidRPr="00B1406C" w:rsidRDefault="003147CA" w:rsidP="003147CA">
      <w:pPr>
        <w:spacing w:before="40" w:after="40"/>
        <w:rPr>
          <w:rFonts w:cstheme="minorHAnsi"/>
          <w:sz w:val="16"/>
          <w:szCs w:val="16"/>
        </w:rPr>
      </w:pPr>
    </w:p>
    <w:p w:rsidR="003147CA" w:rsidRPr="003147CA" w:rsidRDefault="003147CA" w:rsidP="003147CA">
      <w:pPr>
        <w:spacing w:before="40" w:after="40"/>
        <w:rPr>
          <w:rFonts w:cstheme="minorHAnsi"/>
          <w:noProof/>
          <w:sz w:val="20"/>
          <w:szCs w:val="20"/>
        </w:rPr>
      </w:pPr>
      <w:r w:rsidRPr="003147CA">
        <w:rPr>
          <w:rFonts w:cstheme="minorHAnsi"/>
          <w:sz w:val="20"/>
          <w:szCs w:val="20"/>
        </w:rPr>
        <w:t>Kolejnym etapem zadania może być przekształcenie komiksowej sekwencji obrazków na zapis dialogowy z dodatkiem narratora</w:t>
      </w:r>
      <w:r w:rsidR="00B1406C">
        <w:rPr>
          <w:rFonts w:cstheme="minorHAnsi"/>
          <w:sz w:val="20"/>
          <w:szCs w:val="20"/>
        </w:rPr>
        <w:t xml:space="preserve">, </w:t>
      </w:r>
      <w:r w:rsidRPr="003147CA">
        <w:rPr>
          <w:rFonts w:cstheme="minorHAnsi"/>
          <w:sz w:val="20"/>
          <w:szCs w:val="20"/>
        </w:rPr>
        <w:t>opis przeżyć wewnętrznych, opis sytuacji lub ćwiczenie mowy zależnej i niezależnej. Ciekawym sposobem jest również przekształcanie np. bajek na zestawy obrazków komiksowych wewnętrznych.</w:t>
      </w:r>
      <w:r w:rsidRPr="003147CA">
        <w:rPr>
          <w:rFonts w:cstheme="minorHAnsi"/>
          <w:noProof/>
          <w:sz w:val="20"/>
          <w:szCs w:val="20"/>
        </w:rPr>
        <w:t xml:space="preserve"> </w:t>
      </w:r>
    </w:p>
    <w:p w:rsidR="003147CA" w:rsidRPr="003147CA" w:rsidRDefault="003147CA" w:rsidP="003147CA">
      <w:pPr>
        <w:spacing w:before="40" w:after="40"/>
        <w:rPr>
          <w:rFonts w:cstheme="minorHAnsi"/>
          <w:sz w:val="20"/>
          <w:szCs w:val="20"/>
        </w:rPr>
      </w:pPr>
      <w:r w:rsidRPr="003147CA">
        <w:rPr>
          <w:rFonts w:cstheme="minorHAnsi"/>
          <w:sz w:val="20"/>
          <w:szCs w:val="20"/>
        </w:rPr>
        <w:t>Mowa zależna, niezależna, pozornie zależna, opis przeżyć - to konstrukcje językowe, niezmiennie sprawiające uczniom trudności. Komiks w naturalny sposób rozdziela te elementy. Każdy kadr wyróżnia przede wszystkim wypowiedzi bohaterów (mowa niezależna), pokazuje myśli bohatera oraz zmianę jego emocji poprzez pozycję i gesty (opis przeżyć), czy ukazuje sekwencję zdarzeń (opis sytuacji).</w:t>
      </w:r>
    </w:p>
    <w:p w:rsidR="003147CA" w:rsidRPr="00B1406C" w:rsidRDefault="003147CA" w:rsidP="003147CA">
      <w:pPr>
        <w:spacing w:before="40" w:after="40"/>
        <w:rPr>
          <w:rFonts w:cstheme="minorHAnsi"/>
          <w:sz w:val="16"/>
          <w:szCs w:val="16"/>
        </w:rPr>
      </w:pPr>
    </w:p>
    <w:p w:rsidR="003147CA" w:rsidRPr="003147CA" w:rsidRDefault="003147CA" w:rsidP="003147CA">
      <w:pPr>
        <w:spacing w:before="40" w:after="40"/>
        <w:rPr>
          <w:rFonts w:cstheme="minorHAnsi"/>
          <w:sz w:val="20"/>
          <w:szCs w:val="20"/>
        </w:rPr>
      </w:pPr>
      <w:r w:rsidRPr="00B1406C">
        <w:rPr>
          <w:rFonts w:cstheme="minorHAnsi"/>
          <w:sz w:val="20"/>
          <w:szCs w:val="20"/>
          <w:u w:val="single"/>
        </w:rPr>
        <w:t>Kadr komiksu a kadr filmowy</w:t>
      </w:r>
      <w:r w:rsidR="00B1406C">
        <w:rPr>
          <w:rFonts w:cstheme="minorHAnsi"/>
          <w:sz w:val="20"/>
          <w:szCs w:val="20"/>
        </w:rPr>
        <w:t xml:space="preserve"> - c</w:t>
      </w:r>
      <w:r w:rsidRPr="003147CA">
        <w:rPr>
          <w:rFonts w:cstheme="minorHAnsi"/>
          <w:sz w:val="20"/>
          <w:szCs w:val="20"/>
        </w:rPr>
        <w:t>zyli rozumienie znaczenia elementów świata przedstawionego. Dzięki badaniu kadrów współczesnych komiksów (jak np. fragmenty serii "</w:t>
      </w:r>
      <w:proofErr w:type="spellStart"/>
      <w:r w:rsidRPr="003147CA">
        <w:rPr>
          <w:rFonts w:cstheme="minorHAnsi"/>
          <w:sz w:val="20"/>
          <w:szCs w:val="20"/>
        </w:rPr>
        <w:t>Rork</w:t>
      </w:r>
      <w:proofErr w:type="spellEnd"/>
      <w:r w:rsidRPr="003147CA">
        <w:rPr>
          <w:rFonts w:cstheme="minorHAnsi"/>
          <w:sz w:val="20"/>
          <w:szCs w:val="20"/>
        </w:rPr>
        <w:t>" Andreasa), można również analizować techniki aranżacji zachowania postaci.</w:t>
      </w:r>
    </w:p>
    <w:p w:rsidR="003147CA" w:rsidRDefault="003147CA" w:rsidP="003147CA">
      <w:pPr>
        <w:spacing w:before="40" w:after="40"/>
        <w:rPr>
          <w:rFonts w:cstheme="minorHAnsi"/>
          <w:sz w:val="20"/>
          <w:szCs w:val="20"/>
        </w:rPr>
      </w:pPr>
      <w:r w:rsidRPr="003147CA">
        <w:rPr>
          <w:rFonts w:cstheme="minorHAnsi"/>
          <w:sz w:val="20"/>
          <w:szCs w:val="20"/>
        </w:rPr>
        <w:t>Komiks łączy kod obrazu z kodem kadru filmowego. Niewątpliwie wykorzystuje również techniki dramaturgiczne (np. punkty kulminacyjne, zaangażowanie odbiorcy poprzez ekspresję bohatera, kreowanie postaci niewyrazistych, których decyzje silnie wplecione są w zależności elementów świata i przebywania...).</w:t>
      </w:r>
    </w:p>
    <w:p w:rsidR="00B1406C" w:rsidRPr="00B1406C" w:rsidRDefault="00B1406C" w:rsidP="003147CA">
      <w:pPr>
        <w:spacing w:before="40" w:after="40"/>
        <w:rPr>
          <w:rFonts w:cstheme="minorHAnsi"/>
          <w:sz w:val="16"/>
          <w:szCs w:val="16"/>
        </w:rPr>
      </w:pPr>
    </w:p>
    <w:p w:rsidR="003147CA" w:rsidRDefault="003147CA" w:rsidP="003147CA">
      <w:pPr>
        <w:spacing w:before="40" w:after="40"/>
        <w:rPr>
          <w:rFonts w:cstheme="minorHAnsi"/>
          <w:sz w:val="20"/>
          <w:szCs w:val="20"/>
        </w:rPr>
      </w:pPr>
      <w:r w:rsidRPr="003147CA">
        <w:rPr>
          <w:rFonts w:cstheme="minorHAnsi"/>
          <w:sz w:val="20"/>
          <w:szCs w:val="20"/>
        </w:rPr>
        <w:t xml:space="preserve">Techniki komiksowe można wykorzystać </w:t>
      </w:r>
      <w:r w:rsidRPr="00B1406C">
        <w:rPr>
          <w:rFonts w:cstheme="minorHAnsi"/>
          <w:sz w:val="20"/>
          <w:szCs w:val="20"/>
          <w:u w:val="single"/>
        </w:rPr>
        <w:t>do uporządkowania wiedzy</w:t>
      </w:r>
      <w:r w:rsidRPr="003147CA">
        <w:rPr>
          <w:rFonts w:cstheme="minorHAnsi"/>
          <w:sz w:val="20"/>
          <w:szCs w:val="20"/>
        </w:rPr>
        <w:t xml:space="preserve">. Tego typu planszę </w:t>
      </w:r>
      <w:r w:rsidR="00B1406C">
        <w:rPr>
          <w:rFonts w:cstheme="minorHAnsi"/>
          <w:sz w:val="20"/>
          <w:szCs w:val="20"/>
        </w:rPr>
        <w:t xml:space="preserve">( załącznik 1) </w:t>
      </w:r>
      <w:r w:rsidRPr="003147CA">
        <w:rPr>
          <w:rFonts w:cstheme="minorHAnsi"/>
          <w:sz w:val="20"/>
          <w:szCs w:val="20"/>
        </w:rPr>
        <w:t xml:space="preserve">można różnorako podzielić - ważne, by w centralnym miejscu była narysowana postać z </w:t>
      </w:r>
      <w:r w:rsidR="00B1406C">
        <w:rPr>
          <w:rFonts w:cstheme="minorHAnsi"/>
          <w:sz w:val="20"/>
          <w:szCs w:val="20"/>
        </w:rPr>
        <w:t>komiksu</w:t>
      </w:r>
      <w:r w:rsidRPr="003147CA">
        <w:rPr>
          <w:rFonts w:cstheme="minorHAnsi"/>
          <w:sz w:val="20"/>
          <w:szCs w:val="20"/>
        </w:rPr>
        <w:t xml:space="preserve">. Po bokach mogą być: </w:t>
      </w:r>
      <w:r w:rsidR="00B1406C">
        <w:rPr>
          <w:rFonts w:cstheme="minorHAnsi"/>
          <w:sz w:val="20"/>
          <w:szCs w:val="20"/>
        </w:rPr>
        <w:t xml:space="preserve">a) Wer </w:t>
      </w:r>
      <w:proofErr w:type="spellStart"/>
      <w:r w:rsidR="00B1406C">
        <w:rPr>
          <w:rFonts w:cstheme="minorHAnsi"/>
          <w:sz w:val="20"/>
          <w:szCs w:val="20"/>
        </w:rPr>
        <w:t>ist</w:t>
      </w:r>
      <w:proofErr w:type="spellEnd"/>
      <w:r w:rsidR="00B1406C">
        <w:rPr>
          <w:rFonts w:cstheme="minorHAnsi"/>
          <w:sz w:val="20"/>
          <w:szCs w:val="20"/>
        </w:rPr>
        <w:t xml:space="preserve"> </w:t>
      </w:r>
      <w:proofErr w:type="spellStart"/>
      <w:r w:rsidR="00B1406C">
        <w:rPr>
          <w:rFonts w:cstheme="minorHAnsi"/>
          <w:sz w:val="20"/>
          <w:szCs w:val="20"/>
        </w:rPr>
        <w:t>die</w:t>
      </w:r>
      <w:proofErr w:type="spellEnd"/>
      <w:r w:rsidR="00B1406C">
        <w:rPr>
          <w:rFonts w:cstheme="minorHAnsi"/>
          <w:sz w:val="20"/>
          <w:szCs w:val="20"/>
        </w:rPr>
        <w:t xml:space="preserve"> Person?</w:t>
      </w:r>
    </w:p>
    <w:p w:rsidR="00B1406C" w:rsidRDefault="00B1406C" w:rsidP="003147CA">
      <w:pPr>
        <w:spacing w:before="40" w:after="40"/>
        <w:rPr>
          <w:rFonts w:cstheme="minorHAnsi"/>
          <w:sz w:val="20"/>
          <w:szCs w:val="20"/>
          <w:lang w:val="de-DE"/>
        </w:rPr>
      </w:pPr>
      <w:r w:rsidRPr="00B1406C">
        <w:rPr>
          <w:rFonts w:cstheme="minorHAnsi"/>
          <w:sz w:val="20"/>
          <w:szCs w:val="20"/>
          <w:lang w:val="de-DE"/>
        </w:rPr>
        <w:t>b) Wie sieht diese P</w:t>
      </w:r>
      <w:r>
        <w:rPr>
          <w:rFonts w:cstheme="minorHAnsi"/>
          <w:sz w:val="20"/>
          <w:szCs w:val="20"/>
          <w:lang w:val="de-DE"/>
        </w:rPr>
        <w:t>erson aus?</w:t>
      </w:r>
    </w:p>
    <w:p w:rsidR="00B1406C" w:rsidRDefault="00B1406C" w:rsidP="003147CA">
      <w:pPr>
        <w:spacing w:before="40" w:after="40"/>
        <w:rPr>
          <w:rFonts w:cstheme="minorHAnsi"/>
          <w:sz w:val="20"/>
          <w:szCs w:val="20"/>
          <w:lang w:val="de-DE"/>
        </w:rPr>
      </w:pPr>
      <w:r w:rsidRPr="00B1406C">
        <w:rPr>
          <w:rFonts w:cstheme="minorHAnsi"/>
          <w:sz w:val="20"/>
          <w:szCs w:val="20"/>
          <w:lang w:val="de-DE"/>
        </w:rPr>
        <w:t xml:space="preserve">c) Was ist </w:t>
      </w:r>
      <w:r w:rsidR="00BD6AEA" w:rsidRPr="00B1406C">
        <w:rPr>
          <w:rFonts w:cstheme="minorHAnsi"/>
          <w:sz w:val="20"/>
          <w:szCs w:val="20"/>
          <w:lang w:val="de-DE"/>
        </w:rPr>
        <w:t>d</w:t>
      </w:r>
      <w:r w:rsidR="00BD6AEA">
        <w:rPr>
          <w:rFonts w:cstheme="minorHAnsi"/>
          <w:sz w:val="20"/>
          <w:szCs w:val="20"/>
          <w:lang w:val="de-DE"/>
        </w:rPr>
        <w:t>ie Person</w:t>
      </w:r>
      <w:r w:rsidRPr="00B1406C">
        <w:rPr>
          <w:rFonts w:cstheme="minorHAnsi"/>
          <w:sz w:val="20"/>
          <w:szCs w:val="20"/>
          <w:lang w:val="de-DE"/>
        </w:rPr>
        <w:t xml:space="preserve"> v</w:t>
      </w:r>
      <w:r>
        <w:rPr>
          <w:rFonts w:cstheme="minorHAnsi"/>
          <w:sz w:val="20"/>
          <w:szCs w:val="20"/>
          <w:lang w:val="de-DE"/>
        </w:rPr>
        <w:t>on Beruf?</w:t>
      </w:r>
    </w:p>
    <w:p w:rsidR="003147CA" w:rsidRPr="00BD6AEA" w:rsidRDefault="00B1406C" w:rsidP="003147CA">
      <w:pPr>
        <w:spacing w:before="40" w:after="40"/>
        <w:rPr>
          <w:rFonts w:cstheme="minorHAnsi"/>
          <w:sz w:val="20"/>
          <w:szCs w:val="20"/>
          <w:lang w:val="de-DE"/>
        </w:rPr>
      </w:pPr>
      <w:r w:rsidRPr="00B1406C">
        <w:rPr>
          <w:rFonts w:cstheme="minorHAnsi"/>
          <w:sz w:val="20"/>
          <w:szCs w:val="20"/>
          <w:lang w:val="de-DE"/>
        </w:rPr>
        <w:t>d) Wo befindet sich d</w:t>
      </w:r>
      <w:r>
        <w:rPr>
          <w:rFonts w:cstheme="minorHAnsi"/>
          <w:sz w:val="20"/>
          <w:szCs w:val="20"/>
          <w:lang w:val="de-DE"/>
        </w:rPr>
        <w:t>ie Person?</w:t>
      </w:r>
    </w:p>
    <w:p w:rsidR="003147CA" w:rsidRPr="003147CA" w:rsidRDefault="003147CA" w:rsidP="003147CA">
      <w:pPr>
        <w:spacing w:before="40" w:after="40"/>
        <w:rPr>
          <w:rFonts w:cstheme="minorHAnsi"/>
          <w:sz w:val="20"/>
          <w:szCs w:val="20"/>
        </w:rPr>
      </w:pPr>
      <w:r w:rsidRPr="003147CA">
        <w:rPr>
          <w:rFonts w:cstheme="minorHAnsi"/>
          <w:sz w:val="20"/>
          <w:szCs w:val="20"/>
        </w:rPr>
        <w:t>Należy niezmiennie pytać uczniów zarówno o to, co jest przedstawione</w:t>
      </w:r>
      <w:r w:rsidR="00BD6AEA">
        <w:rPr>
          <w:rFonts w:cstheme="minorHAnsi"/>
          <w:sz w:val="20"/>
          <w:szCs w:val="20"/>
        </w:rPr>
        <w:t xml:space="preserve"> w komiksie</w:t>
      </w:r>
      <w:r w:rsidRPr="003147CA">
        <w:rPr>
          <w:rFonts w:cstheme="minorHAnsi"/>
          <w:sz w:val="20"/>
          <w:szCs w:val="20"/>
        </w:rPr>
        <w:t xml:space="preserve">, ale również jak i po co. </w:t>
      </w:r>
      <w:r w:rsidR="00BD6AEA">
        <w:rPr>
          <w:rFonts w:cstheme="minorHAnsi"/>
          <w:sz w:val="20"/>
          <w:szCs w:val="20"/>
        </w:rPr>
        <w:t>P</w:t>
      </w:r>
      <w:r w:rsidRPr="003147CA">
        <w:rPr>
          <w:rFonts w:cstheme="minorHAnsi"/>
          <w:sz w:val="20"/>
          <w:szCs w:val="20"/>
        </w:rPr>
        <w:t>ozwala</w:t>
      </w:r>
      <w:r w:rsidR="00BD6AEA">
        <w:rPr>
          <w:rFonts w:cstheme="minorHAnsi"/>
          <w:sz w:val="20"/>
          <w:szCs w:val="20"/>
        </w:rPr>
        <w:t xml:space="preserve"> to</w:t>
      </w:r>
      <w:r w:rsidRPr="003147CA">
        <w:rPr>
          <w:rFonts w:cstheme="minorHAnsi"/>
          <w:sz w:val="20"/>
          <w:szCs w:val="20"/>
        </w:rPr>
        <w:t xml:space="preserve"> na wyróżnianie elementów znaczących, na świadome zastanowienie nad różnorodnymi komunikatami</w:t>
      </w:r>
      <w:r w:rsidR="00BD6AEA">
        <w:rPr>
          <w:rFonts w:cstheme="minorHAnsi"/>
          <w:sz w:val="20"/>
          <w:szCs w:val="20"/>
        </w:rPr>
        <w:t xml:space="preserve">. </w:t>
      </w:r>
      <w:r w:rsidRPr="003147CA">
        <w:rPr>
          <w:rFonts w:cstheme="minorHAnsi"/>
          <w:sz w:val="20"/>
          <w:szCs w:val="20"/>
        </w:rPr>
        <w:t>Dzięki temu uczniowie mogą stworzyć własny film</w:t>
      </w:r>
      <w:r w:rsidR="00BD6AEA">
        <w:rPr>
          <w:rFonts w:cstheme="minorHAnsi"/>
          <w:sz w:val="20"/>
          <w:szCs w:val="20"/>
        </w:rPr>
        <w:t xml:space="preserve"> </w:t>
      </w:r>
      <w:hyperlink r:id="rId5" w:history="1">
        <w:r w:rsidR="00BD6AEA" w:rsidRPr="00975C4C">
          <w:rPr>
            <w:rStyle w:val="Hipercze"/>
            <w:rFonts w:cstheme="minorHAnsi"/>
            <w:sz w:val="20"/>
            <w:szCs w:val="20"/>
          </w:rPr>
          <w:t>www.</w:t>
        </w:r>
        <w:r w:rsidR="00BD6AEA" w:rsidRPr="00975C4C">
          <w:rPr>
            <w:rStyle w:val="Hipercze"/>
            <w:rFonts w:cstheme="minorHAnsi"/>
            <w:sz w:val="20"/>
            <w:szCs w:val="20"/>
          </w:rPr>
          <w:t>fanfikigim.blogspot.com/search/label/reklama</w:t>
        </w:r>
      </w:hyperlink>
      <w:r w:rsidR="00BD6AEA">
        <w:rPr>
          <w:rFonts w:cstheme="minorHAnsi"/>
          <w:sz w:val="20"/>
          <w:szCs w:val="20"/>
        </w:rPr>
        <w:t xml:space="preserve"> </w:t>
      </w:r>
    </w:p>
    <w:sectPr w:rsidR="003147CA" w:rsidRPr="003147CA" w:rsidSect="00BD6AEA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7CA"/>
    <w:rsid w:val="003147CA"/>
    <w:rsid w:val="00724494"/>
    <w:rsid w:val="00B1406C"/>
    <w:rsid w:val="00BD6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8A4EE"/>
  <w15:chartTrackingRefBased/>
  <w15:docId w15:val="{228ED0E3-B04B-4137-B30E-BC2E38646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47C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47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fanfikigim.blogspot.com/search/label/reklama" TargetMode="External"/><Relationship Id="rId4" Type="http://schemas.openxmlformats.org/officeDocument/2006/relationships/hyperlink" Target="http://www.generator.mem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606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Judyta Piwko</dc:creator>
  <cp:keywords/>
  <dc:description/>
  <cp:lastModifiedBy>Judyta Piwko</cp:lastModifiedBy>
  <cp:revision>1</cp:revision>
  <dcterms:created xsi:type="dcterms:W3CDTF">2020-05-08T09:02:00Z</dcterms:created>
  <dcterms:modified xsi:type="dcterms:W3CDTF">2020-05-08T09:36:00Z</dcterms:modified>
</cp:coreProperties>
</file>