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DC41B" w14:textId="6EBB77D7" w:rsidR="00E26B21" w:rsidRPr="00924AE4" w:rsidRDefault="00924AE4" w:rsidP="00924AE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sz w:val="24"/>
          <w:szCs w:val="24"/>
        </w:rPr>
        <w:t>Scenariusz lekcji – chemia klasa III S</w:t>
      </w:r>
    </w:p>
    <w:p w14:paraId="2DC2633A" w14:textId="5BE396F0" w:rsidR="005E2E1D" w:rsidRPr="00924AE4" w:rsidRDefault="005E2E1D" w:rsidP="00924A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sz w:val="24"/>
          <w:szCs w:val="24"/>
        </w:rPr>
        <w:t>Temat lekcji:</w:t>
      </w:r>
      <w:r w:rsidRPr="00924AE4">
        <w:rPr>
          <w:rFonts w:ascii="Times New Roman" w:hAnsi="Times New Roman" w:cs="Times New Roman"/>
          <w:sz w:val="24"/>
          <w:szCs w:val="24"/>
        </w:rPr>
        <w:t xml:space="preserve"> Chrom i jego związki</w:t>
      </w:r>
    </w:p>
    <w:p w14:paraId="45224FA0" w14:textId="1399630D" w:rsidR="005E2E1D" w:rsidRPr="00924AE4" w:rsidRDefault="005E2E1D" w:rsidP="00924A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sz w:val="24"/>
          <w:szCs w:val="24"/>
        </w:rPr>
        <w:t>Cele nauczania</w:t>
      </w:r>
      <w:r w:rsidRPr="00924AE4">
        <w:rPr>
          <w:rFonts w:ascii="Times New Roman" w:hAnsi="Times New Roman" w:cs="Times New Roman"/>
          <w:sz w:val="24"/>
          <w:szCs w:val="24"/>
        </w:rPr>
        <w:t>:</w:t>
      </w:r>
    </w:p>
    <w:p w14:paraId="7E79A3A4" w14:textId="25B70F80" w:rsidR="005E2E1D" w:rsidRPr="00924AE4" w:rsidRDefault="005E2E1D" w:rsidP="00924AE4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Uczeń:</w:t>
      </w:r>
    </w:p>
    <w:p w14:paraId="7ADA690E" w14:textId="4DD0DE43" w:rsidR="005E2E1D" w:rsidRPr="00924AE4" w:rsidRDefault="00924AE4" w:rsidP="00924AE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E2E1D" w:rsidRPr="00924AE4">
        <w:rPr>
          <w:rFonts w:ascii="Times New Roman" w:hAnsi="Times New Roman" w:cs="Times New Roman"/>
          <w:sz w:val="24"/>
          <w:szCs w:val="24"/>
        </w:rPr>
        <w:t>apisuje konfigurację elektronową chromu i jego jonów,</w:t>
      </w:r>
    </w:p>
    <w:p w14:paraId="6252BC4F" w14:textId="477434A2" w:rsidR="005E2E1D" w:rsidRPr="00924AE4" w:rsidRDefault="00924AE4" w:rsidP="00924AE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E2E1D" w:rsidRPr="00924AE4">
        <w:rPr>
          <w:rFonts w:ascii="Times New Roman" w:hAnsi="Times New Roman" w:cs="Times New Roman"/>
          <w:sz w:val="24"/>
          <w:szCs w:val="24"/>
        </w:rPr>
        <w:t>kreśla charakter chemiczny związków chromu w zależności od stopnia utlenienia,</w:t>
      </w:r>
    </w:p>
    <w:p w14:paraId="3A972932" w14:textId="2A49F461" w:rsidR="005E2E1D" w:rsidRPr="00924AE4" w:rsidRDefault="00924AE4" w:rsidP="00924AE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E2E1D" w:rsidRPr="00924AE4">
        <w:rPr>
          <w:rFonts w:ascii="Times New Roman" w:hAnsi="Times New Roman" w:cs="Times New Roman"/>
          <w:sz w:val="24"/>
          <w:szCs w:val="24"/>
        </w:rPr>
        <w:t>yjaśnia zmianę charakteru chemicznego i właściwości utleniających chromu w jego związkach chemicznych wraz ze zwiększaniem się stopnia utlenienia,</w:t>
      </w:r>
    </w:p>
    <w:p w14:paraId="40D9F3A2" w14:textId="5DBE3DE0" w:rsidR="005E2E1D" w:rsidRPr="00924AE4" w:rsidRDefault="00924AE4" w:rsidP="00924AE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E2E1D" w:rsidRPr="00924AE4">
        <w:rPr>
          <w:rFonts w:ascii="Times New Roman" w:hAnsi="Times New Roman" w:cs="Times New Roman"/>
          <w:sz w:val="24"/>
          <w:szCs w:val="24"/>
        </w:rPr>
        <w:t xml:space="preserve">rojektuje i przeprowadza następujące doświadczenia chemiczne: otrzymywanie wodorotlenku chromu(III), reakcje wodorotlenku chromu(III) z kwasem i zasadą, reakcje </w:t>
      </w:r>
      <w:proofErr w:type="spellStart"/>
      <w:r w:rsidR="005E2E1D" w:rsidRPr="00924AE4">
        <w:rPr>
          <w:rFonts w:ascii="Times New Roman" w:hAnsi="Times New Roman" w:cs="Times New Roman"/>
          <w:sz w:val="24"/>
          <w:szCs w:val="24"/>
        </w:rPr>
        <w:t>dichromianu</w:t>
      </w:r>
      <w:proofErr w:type="spellEnd"/>
      <w:r w:rsidR="005E2E1D" w:rsidRPr="00924AE4">
        <w:rPr>
          <w:rFonts w:ascii="Times New Roman" w:hAnsi="Times New Roman" w:cs="Times New Roman"/>
          <w:sz w:val="24"/>
          <w:szCs w:val="24"/>
        </w:rPr>
        <w:t>(VI)potasu z azotanem(III) potasu w środowisku kwasu siarkowego(VI),</w:t>
      </w:r>
    </w:p>
    <w:p w14:paraId="570B203A" w14:textId="72B02BD1" w:rsidR="005E2E1D" w:rsidRPr="00924AE4" w:rsidRDefault="00924AE4" w:rsidP="00924AE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E2E1D" w:rsidRPr="00924AE4">
        <w:rPr>
          <w:rFonts w:ascii="Times New Roman" w:hAnsi="Times New Roman" w:cs="Times New Roman"/>
          <w:sz w:val="24"/>
          <w:szCs w:val="24"/>
        </w:rPr>
        <w:t>apisuje odpowiednie równania reakcji chemicznych.</w:t>
      </w:r>
    </w:p>
    <w:p w14:paraId="25CAC49D" w14:textId="3ED89734" w:rsidR="005E2E1D" w:rsidRPr="00924AE4" w:rsidRDefault="005E2E1D" w:rsidP="00924A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sz w:val="24"/>
          <w:szCs w:val="24"/>
        </w:rPr>
        <w:t>Metod</w:t>
      </w:r>
      <w:r w:rsidR="00924AE4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924AE4">
        <w:rPr>
          <w:rFonts w:ascii="Times New Roman" w:hAnsi="Times New Roman" w:cs="Times New Roman"/>
          <w:b/>
          <w:bCs/>
          <w:sz w:val="24"/>
          <w:szCs w:val="24"/>
        </w:rPr>
        <w:t xml:space="preserve"> wykorzystane na lekcji</w:t>
      </w:r>
      <w:r w:rsidRPr="00924AE4">
        <w:rPr>
          <w:rFonts w:ascii="Times New Roman" w:hAnsi="Times New Roman" w:cs="Times New Roman"/>
          <w:sz w:val="24"/>
          <w:szCs w:val="24"/>
        </w:rPr>
        <w:t>:</w:t>
      </w:r>
    </w:p>
    <w:p w14:paraId="4F5ADBA0" w14:textId="6B975CBC" w:rsidR="005E2E1D" w:rsidRPr="00924AE4" w:rsidRDefault="005E2E1D" w:rsidP="00924AE4">
      <w:pPr>
        <w:pStyle w:val="Akapitzlist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- problemowa,</w:t>
      </w:r>
    </w:p>
    <w:p w14:paraId="28CD9175" w14:textId="7015134D" w:rsidR="005E2E1D" w:rsidRPr="00924AE4" w:rsidRDefault="005E2E1D" w:rsidP="00924AE4">
      <w:pPr>
        <w:pStyle w:val="Akapitzlist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- doświadczalna.</w:t>
      </w:r>
    </w:p>
    <w:p w14:paraId="453AB72B" w14:textId="77777777" w:rsidR="005E2E1D" w:rsidRPr="00924AE4" w:rsidRDefault="005E2E1D" w:rsidP="00924A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sz w:val="24"/>
          <w:szCs w:val="24"/>
        </w:rPr>
        <w:t>Materiały i środki dydaktyczne</w:t>
      </w:r>
      <w:r w:rsidRPr="00924AE4">
        <w:rPr>
          <w:rFonts w:ascii="Times New Roman" w:hAnsi="Times New Roman" w:cs="Times New Roman"/>
          <w:sz w:val="24"/>
          <w:szCs w:val="24"/>
        </w:rPr>
        <w:t>:</w:t>
      </w:r>
    </w:p>
    <w:p w14:paraId="7891D4FE" w14:textId="77777777" w:rsidR="005E2E1D" w:rsidRPr="00924AE4" w:rsidRDefault="005E2E1D" w:rsidP="00924AE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- podręcznik,</w:t>
      </w:r>
    </w:p>
    <w:p w14:paraId="0DA51574" w14:textId="77777777" w:rsidR="005E2E1D" w:rsidRPr="00924AE4" w:rsidRDefault="005E2E1D" w:rsidP="00924AE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- karta pracy przygotowana przez nauczyciela,</w:t>
      </w:r>
    </w:p>
    <w:p w14:paraId="1134BC50" w14:textId="77777777" w:rsidR="005E2E1D" w:rsidRPr="00924AE4" w:rsidRDefault="005E2E1D" w:rsidP="00924AE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- szkło i sprzęt laboratoryjny oraz odczynniki chemiczne.</w:t>
      </w:r>
    </w:p>
    <w:p w14:paraId="1C160DD1" w14:textId="49FBAEA7" w:rsidR="005E2E1D" w:rsidRPr="00924AE4" w:rsidRDefault="005E2E1D" w:rsidP="00924A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sz w:val="24"/>
          <w:szCs w:val="24"/>
        </w:rPr>
        <w:t>Przebieg lekcji</w:t>
      </w:r>
    </w:p>
    <w:p w14:paraId="5768153B" w14:textId="5DDF9851" w:rsidR="005E2E1D" w:rsidRPr="00924AE4" w:rsidRDefault="005E2E1D" w:rsidP="00924AE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Część wprowadzająca</w:t>
      </w:r>
    </w:p>
    <w:p w14:paraId="65E3327E" w14:textId="70929EC2" w:rsidR="005E2E1D" w:rsidRPr="00924AE4" w:rsidRDefault="005E2E1D" w:rsidP="00924AE4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Wprowadzenie tematu lekcji oraz przedstawienie celów lekcji</w:t>
      </w:r>
    </w:p>
    <w:p w14:paraId="43E1747C" w14:textId="487F1084" w:rsidR="005E2E1D" w:rsidRPr="00924AE4" w:rsidRDefault="00E3514D" w:rsidP="00924AE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Część właściwa</w:t>
      </w:r>
    </w:p>
    <w:p w14:paraId="4DA98160" w14:textId="27DA3C32" w:rsidR="00E3514D" w:rsidRPr="00924AE4" w:rsidRDefault="00E3514D" w:rsidP="00924AE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Przedstawienie konfiguracji elektronowej chromu, przypomnienie zjawiska promocji elektronu,</w:t>
      </w:r>
    </w:p>
    <w:p w14:paraId="7A4415EA" w14:textId="45561737" w:rsidR="00E3514D" w:rsidRPr="00924AE4" w:rsidRDefault="00E3514D" w:rsidP="00924AE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Przypomnienie jakie związki chemiczne może tworzyć chrom w zależności od stopnia utlenienia,</w:t>
      </w:r>
    </w:p>
    <w:p w14:paraId="12C584CE" w14:textId="74D86A57" w:rsidR="00E3514D" w:rsidRPr="00924AE4" w:rsidRDefault="00E3514D" w:rsidP="00924AE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Przypomnienie metod otrzymywania wodorotlenków metali grup przejściowych,</w:t>
      </w:r>
    </w:p>
    <w:p w14:paraId="2D748238" w14:textId="49968290" w:rsidR="00E3514D" w:rsidRPr="00924AE4" w:rsidRDefault="00E3514D" w:rsidP="00924AE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 xml:space="preserve">Podział klasy na dwuosobowe zespoły w celu wykonania 5 doświadczeń chemicznych </w:t>
      </w:r>
      <w:r w:rsidRPr="00924AE4">
        <w:rPr>
          <w:rFonts w:ascii="Times New Roman" w:hAnsi="Times New Roman" w:cs="Times New Roman"/>
          <w:sz w:val="24"/>
          <w:szCs w:val="24"/>
        </w:rPr>
        <w:t>(zgodnie z kartą pracy)</w:t>
      </w:r>
      <w:r w:rsidRPr="00924AE4">
        <w:rPr>
          <w:rFonts w:ascii="Times New Roman" w:hAnsi="Times New Roman" w:cs="Times New Roman"/>
          <w:sz w:val="24"/>
          <w:szCs w:val="24"/>
        </w:rPr>
        <w:t>.</w:t>
      </w:r>
    </w:p>
    <w:p w14:paraId="38B36AAE" w14:textId="51CB9A8F" w:rsidR="00E3514D" w:rsidRPr="00924AE4" w:rsidRDefault="00E3514D" w:rsidP="00924AE4">
      <w:pPr>
        <w:pStyle w:val="Akapitzlist"/>
        <w:spacing w:after="0"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Doświadczenie 1. – Otrzymywanie wodorotlenku chromu(III),</w:t>
      </w:r>
    </w:p>
    <w:p w14:paraId="0AF5488D" w14:textId="00679A59" w:rsidR="00E3514D" w:rsidRPr="00924AE4" w:rsidRDefault="00E3514D" w:rsidP="00924AE4">
      <w:pPr>
        <w:pStyle w:val="Akapitzlist"/>
        <w:spacing w:after="0"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lastRenderedPageBreak/>
        <w:t>Doświadczenie 2. – Badanie właściwości amfoterycznych wodorotlenku chromu(III),</w:t>
      </w:r>
    </w:p>
    <w:p w14:paraId="2198EFD2" w14:textId="1D0C1BCA" w:rsidR="00E3514D" w:rsidRPr="00924AE4" w:rsidRDefault="00E3514D" w:rsidP="00924AE4">
      <w:pPr>
        <w:pStyle w:val="Akapitzlist"/>
        <w:spacing w:after="0"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 xml:space="preserve">Doświadczenie 3. – Utlenianie </w:t>
      </w:r>
      <w:r w:rsidR="00924AE4" w:rsidRPr="00924AE4">
        <w:rPr>
          <w:rFonts w:ascii="Times New Roman" w:hAnsi="Times New Roman" w:cs="Times New Roman"/>
          <w:sz w:val="24"/>
          <w:szCs w:val="24"/>
        </w:rPr>
        <w:t xml:space="preserve">anionów </w:t>
      </w:r>
      <w:proofErr w:type="spellStart"/>
      <w:r w:rsidR="00924AE4" w:rsidRPr="00924AE4">
        <w:rPr>
          <w:rFonts w:ascii="Times New Roman" w:hAnsi="Times New Roman" w:cs="Times New Roman"/>
          <w:sz w:val="24"/>
          <w:szCs w:val="24"/>
        </w:rPr>
        <w:t>heksahydroksochriomiano</w:t>
      </w:r>
      <w:r w:rsidR="00924AE4">
        <w:rPr>
          <w:rFonts w:ascii="Times New Roman" w:hAnsi="Times New Roman" w:cs="Times New Roman"/>
          <w:sz w:val="24"/>
          <w:szCs w:val="24"/>
        </w:rPr>
        <w:t>-</w:t>
      </w:r>
      <w:r w:rsidR="00924AE4" w:rsidRPr="00924AE4">
        <w:rPr>
          <w:rFonts w:ascii="Times New Roman" w:hAnsi="Times New Roman" w:cs="Times New Roman"/>
          <w:sz w:val="24"/>
          <w:szCs w:val="24"/>
        </w:rPr>
        <w:t>wych</w:t>
      </w:r>
      <w:proofErr w:type="spellEnd"/>
      <w:r w:rsidR="00924AE4" w:rsidRPr="00924AE4">
        <w:rPr>
          <w:rFonts w:ascii="Times New Roman" w:hAnsi="Times New Roman" w:cs="Times New Roman"/>
          <w:sz w:val="24"/>
          <w:szCs w:val="24"/>
        </w:rPr>
        <w:t>(III),</w:t>
      </w:r>
    </w:p>
    <w:p w14:paraId="447BE49F" w14:textId="6FB3C662" w:rsidR="00924AE4" w:rsidRPr="00924AE4" w:rsidRDefault="00924AE4" w:rsidP="00924AE4">
      <w:pPr>
        <w:pStyle w:val="Akapitzlist"/>
        <w:spacing w:after="0"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 xml:space="preserve">Doświadczenie 4. – Badanie trwałości jonów chromianowych(VI) i </w:t>
      </w:r>
      <w:proofErr w:type="spellStart"/>
      <w:r w:rsidRPr="00924AE4">
        <w:rPr>
          <w:rFonts w:ascii="Times New Roman" w:hAnsi="Times New Roman" w:cs="Times New Roman"/>
          <w:sz w:val="24"/>
          <w:szCs w:val="24"/>
        </w:rPr>
        <w:t>dichromianowych</w:t>
      </w:r>
      <w:proofErr w:type="spellEnd"/>
      <w:r w:rsidRPr="00924AE4">
        <w:rPr>
          <w:rFonts w:ascii="Times New Roman" w:hAnsi="Times New Roman" w:cs="Times New Roman"/>
          <w:sz w:val="24"/>
          <w:szCs w:val="24"/>
        </w:rPr>
        <w:t>(VI) w zależności od środowiska reakcji,</w:t>
      </w:r>
    </w:p>
    <w:p w14:paraId="5ECE86B9" w14:textId="1BAEC81D" w:rsidR="00924AE4" w:rsidRPr="00924AE4" w:rsidRDefault="00924AE4" w:rsidP="00924AE4">
      <w:pPr>
        <w:pStyle w:val="Akapitzlist"/>
        <w:spacing w:after="0"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 xml:space="preserve">Doświadczenie 5. – badanie właściwości utleniających anionów </w:t>
      </w:r>
      <w:proofErr w:type="spellStart"/>
      <w:r w:rsidRPr="00924AE4">
        <w:rPr>
          <w:rFonts w:ascii="Times New Roman" w:hAnsi="Times New Roman" w:cs="Times New Roman"/>
          <w:sz w:val="24"/>
          <w:szCs w:val="24"/>
        </w:rPr>
        <w:t>dichromianowych</w:t>
      </w:r>
      <w:proofErr w:type="spellEnd"/>
      <w:r w:rsidRPr="00924AE4">
        <w:rPr>
          <w:rFonts w:ascii="Times New Roman" w:hAnsi="Times New Roman" w:cs="Times New Roman"/>
          <w:sz w:val="24"/>
          <w:szCs w:val="24"/>
        </w:rPr>
        <w:t>(VI) w środowisku kwaśnym.</w:t>
      </w:r>
    </w:p>
    <w:p w14:paraId="736C0737" w14:textId="18FD10A5" w:rsidR="00924AE4" w:rsidRPr="00924AE4" w:rsidRDefault="00924AE4" w:rsidP="00924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43673" w14:textId="2112170B" w:rsidR="00924AE4" w:rsidRPr="00924AE4" w:rsidRDefault="00924AE4" w:rsidP="00924AE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4A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Część podsumowująca</w:t>
      </w:r>
    </w:p>
    <w:p w14:paraId="4E0AB200" w14:textId="25B6C936" w:rsidR="00924AE4" w:rsidRPr="00924AE4" w:rsidRDefault="00924AE4" w:rsidP="00924AE4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Omówienie obserwacji jakie uczniowie odnotowali podczas doświadczeń,</w:t>
      </w:r>
    </w:p>
    <w:p w14:paraId="7051F5A1" w14:textId="6806E0F9" w:rsidR="00924AE4" w:rsidRPr="00924AE4" w:rsidRDefault="00924AE4" w:rsidP="00924AE4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AE4">
        <w:rPr>
          <w:rFonts w:ascii="Times New Roman" w:hAnsi="Times New Roman" w:cs="Times New Roman"/>
          <w:sz w:val="24"/>
          <w:szCs w:val="24"/>
        </w:rPr>
        <w:t>Zadanie pracy domowej – zapisanie równań utleniania-redukcji w karcie pracy, które zostaną sprawdzone i omówione na następnej lekcji</w:t>
      </w:r>
    </w:p>
    <w:p w14:paraId="39FF7A21" w14:textId="77777777" w:rsidR="00924AE4" w:rsidRPr="00924AE4" w:rsidRDefault="00924AE4" w:rsidP="00924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2439DD" w14:textId="77777777" w:rsidR="00924AE4" w:rsidRPr="00924AE4" w:rsidRDefault="00924AE4" w:rsidP="00924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02C17" w14:textId="77777777" w:rsidR="005E2E1D" w:rsidRPr="00924AE4" w:rsidRDefault="005E2E1D" w:rsidP="00924A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E2E1D" w:rsidRPr="00924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42058"/>
    <w:multiLevelType w:val="hybridMultilevel"/>
    <w:tmpl w:val="E9920FF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61733C"/>
    <w:multiLevelType w:val="hybridMultilevel"/>
    <w:tmpl w:val="36C6C08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496070"/>
    <w:multiLevelType w:val="hybridMultilevel"/>
    <w:tmpl w:val="BD7E3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1646F"/>
    <w:multiLevelType w:val="hybridMultilevel"/>
    <w:tmpl w:val="42ECD6E0"/>
    <w:lvl w:ilvl="0" w:tplc="259668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44668B"/>
    <w:multiLevelType w:val="hybridMultilevel"/>
    <w:tmpl w:val="F1D6236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07179E3"/>
    <w:multiLevelType w:val="hybridMultilevel"/>
    <w:tmpl w:val="7F5C87C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E1D"/>
    <w:rsid w:val="005E2E1D"/>
    <w:rsid w:val="00924AE4"/>
    <w:rsid w:val="00E26B21"/>
    <w:rsid w:val="00E3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1EA36"/>
  <w15:chartTrackingRefBased/>
  <w15:docId w15:val="{3027A3C6-CC6E-4A0C-BDB4-88948537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2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Slawek Westerlich</dc:creator>
  <cp:keywords/>
  <dc:description/>
  <cp:lastModifiedBy>Slawek Westerlich</cp:lastModifiedBy>
  <cp:revision>1</cp:revision>
  <dcterms:created xsi:type="dcterms:W3CDTF">2020-05-07T18:26:00Z</dcterms:created>
  <dcterms:modified xsi:type="dcterms:W3CDTF">2020-05-07T18:54:00Z</dcterms:modified>
</cp:coreProperties>
</file>